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5EF" w:rsidRDefault="000225EF">
      <w:r w:rsidRPr="006D5A54">
        <w:rPr>
          <w:rFonts w:cs="Times New Roman"/>
          <w:noProof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C94C34A" wp14:editId="0214D9B5">
            <wp:simplePos x="0" y="0"/>
            <wp:positionH relativeFrom="page">
              <wp:posOffset>3061335</wp:posOffset>
            </wp:positionH>
            <wp:positionV relativeFrom="paragraph">
              <wp:posOffset>0</wp:posOffset>
            </wp:positionV>
            <wp:extent cx="1571625" cy="1085215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usolovo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085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225EF" w:rsidRDefault="000225EF" w:rsidP="000225EF"/>
    <w:p w:rsidR="000225EF" w:rsidRDefault="000225EF" w:rsidP="000225EF">
      <w:pPr>
        <w:tabs>
          <w:tab w:val="left" w:pos="2085"/>
        </w:tabs>
        <w:spacing w:after="0"/>
        <w:jc w:val="center"/>
      </w:pPr>
      <w:r>
        <w:t xml:space="preserve">Информация об акционерных соглашениях, заключенных в течение одного года до даты проведения годового заседания Общего собрания акционеров ПАО «Русолово», проводимого </w:t>
      </w:r>
    </w:p>
    <w:p w:rsidR="00066F91" w:rsidRDefault="008C6F50" w:rsidP="000225EF">
      <w:pPr>
        <w:tabs>
          <w:tab w:val="left" w:pos="2085"/>
        </w:tabs>
        <w:spacing w:after="0"/>
        <w:jc w:val="center"/>
      </w:pPr>
      <w:r>
        <w:t>27 мая 2026</w:t>
      </w:r>
      <w:r w:rsidR="000225EF">
        <w:t xml:space="preserve"> года</w:t>
      </w:r>
    </w:p>
    <w:p w:rsidR="000225EF" w:rsidRDefault="000225EF" w:rsidP="000225EF">
      <w:pPr>
        <w:tabs>
          <w:tab w:val="left" w:pos="2085"/>
        </w:tabs>
        <w:spacing w:after="0"/>
        <w:jc w:val="center"/>
      </w:pPr>
    </w:p>
    <w:p w:rsidR="000225EF" w:rsidRDefault="000225EF" w:rsidP="000225EF">
      <w:pPr>
        <w:tabs>
          <w:tab w:val="left" w:pos="2085"/>
        </w:tabs>
        <w:spacing w:after="0"/>
        <w:ind w:firstLine="680"/>
        <w:jc w:val="both"/>
      </w:pPr>
      <w:r>
        <w:t>В ПАО «Русол</w:t>
      </w:r>
      <w:bookmarkStart w:id="0" w:name="_GoBack"/>
      <w:bookmarkEnd w:id="0"/>
      <w:r>
        <w:t>ово» не поступало уведомлений о заключении акционерных соглашений, предусмотренных ст. 32.1 Федерального закона от 26.12.1995 №208-ФЗ «Об акционерных обществах».</w:t>
      </w:r>
    </w:p>
    <w:p w:rsidR="000225EF" w:rsidRDefault="000225EF" w:rsidP="000225EF">
      <w:pPr>
        <w:tabs>
          <w:tab w:val="left" w:pos="2085"/>
        </w:tabs>
        <w:spacing w:after="0"/>
      </w:pPr>
    </w:p>
    <w:p w:rsidR="000225EF" w:rsidRPr="000225EF" w:rsidRDefault="000225EF" w:rsidP="000225EF">
      <w:pPr>
        <w:tabs>
          <w:tab w:val="left" w:pos="2085"/>
        </w:tabs>
        <w:spacing w:after="0"/>
        <w:rPr>
          <w:b/>
        </w:rPr>
      </w:pPr>
      <w:r w:rsidRPr="000225EF">
        <w:rPr>
          <w:b/>
        </w:rPr>
        <w:t>Совет директоров ПАО «Русолово»</w:t>
      </w:r>
    </w:p>
    <w:sectPr w:rsidR="000225EF" w:rsidRPr="000225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89A"/>
    <w:rsid w:val="000225EF"/>
    <w:rsid w:val="001A45D2"/>
    <w:rsid w:val="003A2FDC"/>
    <w:rsid w:val="008C6F50"/>
    <w:rsid w:val="00923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ABB24"/>
  <w15:chartTrackingRefBased/>
  <w15:docId w15:val="{AB9F1496-45F3-432F-9E4F-E8624CD02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Манаенкова Елена Геннадьевна</dc:creator>
  <cp:keywords/>
  <dc:description/>
  <cp:lastModifiedBy>Самыкин Константин Станиславович</cp:lastModifiedBy>
  <cp:revision>3</cp:revision>
  <dcterms:created xsi:type="dcterms:W3CDTF">2025-04-07T12:48:00Z</dcterms:created>
  <dcterms:modified xsi:type="dcterms:W3CDTF">2026-04-06T10:20:00Z</dcterms:modified>
</cp:coreProperties>
</file>